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CE" w:rsidRPr="003B4EB9" w:rsidRDefault="00974ECE" w:rsidP="00974E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3B4E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6583" w:rsidRPr="003B4EB9">
        <w:rPr>
          <w:rFonts w:ascii="Times New Roman" w:eastAsia="Calibri" w:hAnsi="Times New Roman" w:cs="Times New Roman"/>
          <w:b/>
          <w:sz w:val="28"/>
          <w:szCs w:val="28"/>
        </w:rPr>
        <w:t xml:space="preserve">Проверка финансирования, расходования бюджетных средств и достижения непосредственного </w:t>
      </w:r>
      <w:proofErr w:type="gramStart"/>
      <w:r w:rsidR="00CF6583" w:rsidRPr="003B4EB9">
        <w:rPr>
          <w:rFonts w:ascii="Times New Roman" w:eastAsia="Calibri" w:hAnsi="Times New Roman" w:cs="Times New Roman"/>
          <w:b/>
          <w:sz w:val="28"/>
          <w:szCs w:val="28"/>
        </w:rPr>
        <w:t>результата реализации мероприятия муниципальной программы муниципального образования городской округ</w:t>
      </w:r>
      <w:proofErr w:type="gramEnd"/>
      <w:r w:rsidR="00CF6583" w:rsidRPr="003B4EB9">
        <w:rPr>
          <w:rFonts w:ascii="Times New Roman" w:eastAsia="Calibri" w:hAnsi="Times New Roman" w:cs="Times New Roman"/>
          <w:b/>
          <w:sz w:val="28"/>
          <w:szCs w:val="28"/>
        </w:rPr>
        <w:t xml:space="preserve"> город-курорт Сочи Краснодарского края «Молодежь Сочи», утвержденной Постановлением администрации муниципального образования городской округ город-курорт Сочи Краснодарского края от 07.12.2021 № 2843, по мероприятиям 1.1.1.1 и 1.1.2.1 на 2022 год</w:t>
      </w:r>
      <w:r w:rsidRPr="003B4EB9">
        <w:rPr>
          <w:rFonts w:ascii="Times New Roman" w:hAnsi="Times New Roman" w:cs="Times New Roman"/>
          <w:b/>
          <w:snapToGrid w:val="0"/>
          <w:sz w:val="28"/>
          <w:szCs w:val="28"/>
        </w:rPr>
        <w:t>».</w:t>
      </w:r>
    </w:p>
    <w:p w:rsidR="00D704D6" w:rsidRPr="000266DF" w:rsidRDefault="00D704D6" w:rsidP="00974E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6583" w:rsidRPr="00CF6583" w:rsidRDefault="0098013D" w:rsidP="00622C85">
      <w:pPr>
        <w:pStyle w:val="ConsPlusNonformat"/>
        <w:widowControl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F6583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>Федеральный закон от 30.12.2020 № 489-ФЗ «О молодежной политики в Российской Федерации» регулирует отношения, возникающие между субъектами, осуществляющими деятельность в сфере молодежной политики, при формировании и реализации молодежной политики в Российской Федерации, определяет цели, принципы, основные направления и формы реализации молодежной политики в Российской Федерации.</w:t>
      </w:r>
      <w:proofErr w:type="gramEnd"/>
    </w:p>
    <w:p w:rsidR="00CF6583" w:rsidRPr="00CF6583" w:rsidRDefault="00CF6583" w:rsidP="00CF6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>В соответствии с п. 1 ст. 2 ФЗ № 489-ФЗ молодежь, молодые граждане – социально-демографическая группа лиц в возрасте от 14 до 35 лет включительно (за исключением случаев, предусмотренных частью 3 статьи 6 настоящего Федерального закона), имеющих гражданство Российской Федерации.</w:t>
      </w:r>
    </w:p>
    <w:p w:rsidR="00CF6583" w:rsidRPr="00CF6583" w:rsidRDefault="00CF6583" w:rsidP="00CF6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>Правовое регулирование в области молодежной политики в Краснодарском крае регулируется Законом Краснодарского края от 04.03.1998 № 123-КЗ «О молодежной политике в Краснодарском крае».</w:t>
      </w:r>
    </w:p>
    <w:p w:rsidR="00CF6583" w:rsidRPr="00CF6583" w:rsidRDefault="00CF6583" w:rsidP="00CF6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>Основными направлениями реализации молодежной политики согласно ФЗ № 489-ФЗ и Закона КК № 123-КЗ являются, в том числе: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 и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молодежи.</w:t>
      </w:r>
      <w:proofErr w:type="gramEnd"/>
    </w:p>
    <w:p w:rsidR="00CF6583" w:rsidRPr="00CF6583" w:rsidRDefault="00CF6583" w:rsidP="00CF6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 территории муниципального образования городской округ город-курорт Сочи Краснодарского края реализуется муниципальная программа муниципального образования городской округ город-курорт Сочи Краснодарского края </w:t>
      </w:r>
      <w:r w:rsidRPr="00CF6583">
        <w:rPr>
          <w:rFonts w:ascii="Times New Roman" w:eastAsia="Calibri" w:hAnsi="Times New Roman" w:cs="Times New Roman"/>
          <w:sz w:val="28"/>
          <w:szCs w:val="28"/>
        </w:rPr>
        <w:t>«Молодежь Сочи», утвержденная Постановлением администрации муниципального образования городской округ город-курорт Сочи Краснодарского края от 07.12.2021 № 2843, координатором которой является Управление молодежной политики администрации муниципального образования городской округ город-курорт Сочи Краснодарского края, в том числе мероприятия 1.1.1.1 «Проведение туристических лагерей</w:t>
      </w:r>
      <w:proofErr w:type="gramEnd"/>
      <w:r w:rsidRPr="00CF65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F6583">
        <w:rPr>
          <w:rFonts w:ascii="Times New Roman" w:eastAsia="Calibri" w:hAnsi="Times New Roman" w:cs="Times New Roman"/>
          <w:sz w:val="28"/>
          <w:szCs w:val="28"/>
        </w:rPr>
        <w:t xml:space="preserve">походов, городских фестивалей, направленных на формирование здорового образа жизни, проведение мероприятий, направленных на развитие нетрадиционных видов спорта в городе Сочи, участие в краевых мероприятиях» и 1.1.2.1 «Организация и проведение городских акций и мероприятий, направленных на гражданско-патриотическое и толерантное воспитание молодежи Сочи, духовно-нравственное развитие, профилактика правонарушений, </w:t>
      </w:r>
      <w:r w:rsidRPr="00CF6583">
        <w:rPr>
          <w:rFonts w:ascii="Times New Roman" w:eastAsia="Calibri" w:hAnsi="Times New Roman" w:cs="Times New Roman"/>
          <w:sz w:val="28"/>
          <w:szCs w:val="28"/>
        </w:rPr>
        <w:lastRenderedPageBreak/>
        <w:t>безнадзорности, экстремизма, терроризма в молодежной среде, предупреждение межнациональных (межэтнических) конфликтов, становление и укрепление семейных традиций</w:t>
      </w:r>
      <w:proofErr w:type="gramEnd"/>
      <w:r w:rsidRPr="00CF6583">
        <w:rPr>
          <w:rFonts w:ascii="Times New Roman" w:eastAsia="Calibri" w:hAnsi="Times New Roman" w:cs="Times New Roman"/>
          <w:sz w:val="28"/>
          <w:szCs w:val="28"/>
        </w:rPr>
        <w:t>, участие в краевых мероприятиях».</w:t>
      </w:r>
    </w:p>
    <w:p w:rsidR="00CF6583" w:rsidRPr="00CF6583" w:rsidRDefault="00CF6583" w:rsidP="00CF6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6583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финансирования, предусмотренные на реализацию мероприятия 1.1.1.1 муниципального программы, в 2022 году составляют 2 553,3 тыс. рублей, из них лимиты бюджетных обязательств доведены Управлению в размере 2 072,1 тыс. рублей и муниципальному казенному учреждению города Сочи «Центр развития молодежи» - 481,2 тыс. рублей. Непосредственный результат реализации мероприятия 1.1.1.1 муниципальной программы установлен «охват молодежи в количестве 7 760 человек». </w:t>
      </w:r>
    </w:p>
    <w:p w:rsidR="00CF6583" w:rsidRPr="00CF6583" w:rsidRDefault="00CF6583" w:rsidP="00CF6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F6583">
        <w:rPr>
          <w:rFonts w:ascii="Times New Roman" w:eastAsia="Calibri" w:hAnsi="Times New Roman" w:cs="Times New Roman"/>
          <w:sz w:val="28"/>
          <w:szCs w:val="28"/>
        </w:rPr>
        <w:t>Исполнителем мероприятия 1.1.2.1 является муниципальное казенное учреждение города Сочи «Центр военно-патриотической и допризывной подготовки молодежи» с доведенными бюджетными ассигнованиями в размере 8 207,0 тыс. рублей. Непосредственный результат реализации мероприятия 1.1.2.1 муниципальной программы установлен «охват молодежи в количестве 8 920 человек».</w:t>
      </w:r>
    </w:p>
    <w:p w:rsidR="00CF6583" w:rsidRPr="00CF6583" w:rsidRDefault="00CF6583" w:rsidP="00CF6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F6583" w:rsidRPr="00CF6583" w:rsidRDefault="00CF6583" w:rsidP="00CF65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>По результатам контрольного мероприятия выявлены следующие нарушения и недостатки.</w:t>
      </w:r>
    </w:p>
    <w:p w:rsidR="004168F2" w:rsidRDefault="004168F2" w:rsidP="00416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 Объектами проверок допущены нарушения </w:t>
      </w:r>
      <w:r w:rsidR="00CF6583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="00CF6583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составления, утверждения и ведения бюджетных смет управления молодежной политики администрации муниципального образования городской округ город-курорт Сочи Краснодарского края и подведомственных муниципальных казенных учреждений. </w:t>
      </w:r>
    </w:p>
    <w:p w:rsidR="004168F2" w:rsidRDefault="004168F2" w:rsidP="00416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F6583" w:rsidRPr="00CF6583">
        <w:rPr>
          <w:rFonts w:ascii="Times New Roman" w:eastAsia="Calibri" w:hAnsi="Times New Roman" w:cs="Times New Roman"/>
          <w:sz w:val="28"/>
          <w:szCs w:val="28"/>
        </w:rPr>
        <w:t>Управлением произведена оплата фактически не оказанных услуг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68F2" w:rsidRDefault="004168F2" w:rsidP="00416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 </w:t>
      </w:r>
      <w:r w:rsidR="00CF6583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Управлением молодежной политики</w:t>
      </w:r>
      <w:r w:rsidR="00785A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подведомственным муниципальным казенным учреждением «Центр развития молодежи»</w:t>
      </w:r>
      <w:r w:rsidR="00CF6583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произведены неправомерные</w:t>
      </w:r>
      <w:r w:rsidR="00785A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и нецелевые расходы бюджетных средств.</w:t>
      </w:r>
      <w:r w:rsidR="00CF6583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785AD0" w:rsidRDefault="004168F2" w:rsidP="00785A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4. Р</w:t>
      </w:r>
      <w:r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>асходы на приобретение раздаточной</w:t>
      </w:r>
      <w:r w:rsidR="008D52D1">
        <w:rPr>
          <w:rFonts w:ascii="Times New Roman" w:eastAsia="Calibri" w:hAnsi="Times New Roman" w:cs="Times New Roman"/>
          <w:bCs/>
          <w:iCs/>
          <w:sz w:val="28"/>
          <w:szCs w:val="28"/>
        </w:rPr>
        <w:t>, наградной</w:t>
      </w:r>
      <w:r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продукции не отражены в учете по КОСГУ 349 «Увеличение стоимости прочих материальных запасов однократного применения»</w:t>
      </w:r>
      <w:r w:rsidR="00CF6583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</w:p>
    <w:p w:rsidR="00CF6583" w:rsidRDefault="00785AD0" w:rsidP="00785A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5. Муниципальным казенным учреждением города Сочи «Центр развития молодежи» допущены неэффективные расходы.</w:t>
      </w:r>
    </w:p>
    <w:p w:rsidR="008D52D1" w:rsidRDefault="00785AD0" w:rsidP="008D52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6. Ведомости на выдачу призов, наградной, раздаточной продукции не соответствуют требованиям федерального законодательства.</w:t>
      </w:r>
    </w:p>
    <w:p w:rsidR="008D52D1" w:rsidRDefault="008D52D1" w:rsidP="008D52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7. </w:t>
      </w:r>
      <w:r w:rsidR="00CF6583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нарушение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условий договоров (контрактов) </w:t>
      </w:r>
      <w:r w:rsidR="00CF6583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Управлением</w:t>
      </w:r>
      <w:r w:rsidR="00E21A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МКУ г. Сочи «Центр военно-патриотической и допризывной подготовки молодежи»</w:t>
      </w:r>
      <w:r w:rsidR="00CF6583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нарушены сроки оплаты.</w:t>
      </w:r>
    </w:p>
    <w:p w:rsidR="008D52D1" w:rsidRDefault="008D52D1" w:rsidP="008D52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8. </w:t>
      </w:r>
      <w:proofErr w:type="gramStart"/>
      <w:r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Обоснование НМЦК на оказание услуг по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всем муниципальным контрактам, предметом которых является организация мероприятий,</w:t>
      </w:r>
      <w:r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произведено на основании коммерческих предложений, в которых установлена стоимость всего объема услуг, вопреки требованиям пунктов 3.10.6 и 3.13.4 Методических рекомендаций</w:t>
      </w:r>
      <w:r w:rsidRPr="008D52D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применению методов определения НМЦК, цены контракта, заключенного с единственным поставщиком (подрядчиком, </w:t>
      </w:r>
      <w:r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исполнителем), утвержденных приказом Минэкономразвития РФ от 02.10.2013 № 567.</w:t>
      </w:r>
      <w:proofErr w:type="gramEnd"/>
      <w:r w:rsidR="00E21A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E21A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Кроме того это </w:t>
      </w:r>
      <w:r w:rsidR="00E21A2F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не позволяет провести экспертизу и надлежащую приемку оказанных услуг по результатам исполнения муниципальных контрактов в соответствии с положениями статьи 94 </w:t>
      </w:r>
      <w:r w:rsidR="00E21A2F">
        <w:rPr>
          <w:rFonts w:ascii="Times New Roman" w:eastAsia="Calibri" w:hAnsi="Times New Roman" w:cs="Times New Roman"/>
          <w:bCs/>
          <w:iCs/>
          <w:sz w:val="28"/>
          <w:szCs w:val="28"/>
        </w:rPr>
        <w:t>Федерального з</w:t>
      </w:r>
      <w:r w:rsidR="00E21A2F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>акона</w:t>
      </w:r>
      <w:r w:rsidR="00E21A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 05.04.2013</w:t>
      </w:r>
      <w:r w:rsidR="00E21A2F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№ 44-ФЗ</w:t>
      </w:r>
      <w:r w:rsidR="00E21A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</w:t>
      </w:r>
      <w:r w:rsidR="00E21A2F" w:rsidRPr="00E21A2F">
        <w:rPr>
          <w:rFonts w:ascii="Times New Roman" w:eastAsia="Calibri" w:hAnsi="Times New Roman" w:cs="Times New Roman"/>
          <w:bCs/>
          <w:i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21A2F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="00E21A2F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>, а также невозможности определения и оплаты фактического объема оказанных услуг, в том числе при частичном оказании услуг.</w:t>
      </w:r>
      <w:proofErr w:type="gramEnd"/>
    </w:p>
    <w:p w:rsidR="00E21A2F" w:rsidRDefault="008D52D1" w:rsidP="00E21A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9. </w:t>
      </w:r>
      <w:r w:rsidR="00CF6583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нарушение ч. 3 ст. 103 </w:t>
      </w:r>
      <w:r w:rsidR="00E21A2F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Закона № 44-ФЗ </w:t>
      </w:r>
      <w:r w:rsidR="00CF6583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>МКУ г. Сочи «Центр</w:t>
      </w:r>
      <w:r w:rsidR="002D6AA5" w:rsidRPr="002D6A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развития молодежи» информация о заключенных муниципальных контрактах</w:t>
      </w:r>
      <w:r w:rsidR="00CF6583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а также об </w:t>
      </w:r>
      <w:r w:rsidR="002D6AA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их </w:t>
      </w:r>
      <w:r w:rsidR="00CF6583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>исполнении муниципального контракта направлена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 с нарушением срока</w:t>
      </w:r>
      <w:r w:rsidR="00E21A2F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CF6583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</w:p>
    <w:p w:rsidR="00CF6583" w:rsidRPr="00CF6583" w:rsidRDefault="00E21A2F" w:rsidP="00E21A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10. </w:t>
      </w:r>
      <w:r w:rsidR="00CF6583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Возможность проверки непосредственного результата реализации мероприятий 1.1.1.1 и 1.1.2.1 муниципальной программы за 2022 год отсутствует в виду невозможности определения категории лиц, участвующих в мероприятиях, так как частично отсутствуют даты </w:t>
      </w:r>
      <w:proofErr w:type="gramStart"/>
      <w:r w:rsidR="00CF6583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>рождений</w:t>
      </w:r>
      <w:proofErr w:type="gramEnd"/>
      <w:r w:rsidR="00CF6583" w:rsidRPr="00CF65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постоянное проживание молодых людей на территории муниципального образования городской округ город-курорт Сочи Краснодарского края не подтверждено.</w:t>
      </w:r>
    </w:p>
    <w:p w:rsidR="00CF6583" w:rsidRPr="00CF6583" w:rsidRDefault="00CF6583" w:rsidP="00CF6583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контрольного мероприятия в отношении должностных и юридических лиц, допустивших нарушения, составлены протоколы об административных правонарушениях по статьям 15.1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 ст. </w:t>
      </w:r>
      <w:r w:rsidRPr="00CF6583">
        <w:rPr>
          <w:rFonts w:ascii="Times New Roman" w:eastAsia="Times New Roman" w:hAnsi="Times New Roman" w:cs="Times New Roman"/>
          <w:sz w:val="28"/>
          <w:szCs w:val="28"/>
          <w:lang w:eastAsia="ru-RU"/>
        </w:rPr>
        <w:t>15.15.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F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ч. 4 статьи 15.15.6 КоАП РФ. </w:t>
      </w:r>
    </w:p>
    <w:p w:rsidR="00CF6583" w:rsidRPr="00CF6583" w:rsidRDefault="00CF6583" w:rsidP="00CF6583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Управления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молодежной</w:t>
      </w:r>
      <w:r w:rsidRPr="003D347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политики </w:t>
      </w:r>
      <w:r w:rsidRPr="00CF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городской округ город-курорт Сочи Краснодарского края направлено представление об устранении выявленных нарушений и недостатков. </w:t>
      </w:r>
    </w:p>
    <w:p w:rsidR="003D3478" w:rsidRPr="003D3478" w:rsidRDefault="003D3478" w:rsidP="003D34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3478">
        <w:rPr>
          <w:rFonts w:ascii="Times New Roman" w:eastAsia="Calibri" w:hAnsi="Times New Roman" w:cs="Times New Roman"/>
          <w:bCs/>
          <w:iCs/>
          <w:sz w:val="28"/>
          <w:szCs w:val="28"/>
        </w:rPr>
        <w:t>Отчет о результатах контрольного мероприятия направить в Городское Собрание Сочи муниципального образования городской округ город-курорт Сочи Краснодарского края, в Прокуратуру города Сочи и главе муниципального образования городской округ город-курорт Сочи Краснодарского края.</w:t>
      </w:r>
    </w:p>
    <w:p w:rsidR="00E07C32" w:rsidRDefault="00E07C32">
      <w:pPr>
        <w:pStyle w:val="a3"/>
        <w:ind w:firstLine="708"/>
        <w:jc w:val="both"/>
      </w:pPr>
    </w:p>
    <w:sectPr w:rsidR="00E07C32" w:rsidSect="00BC0235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D5" w:rsidRDefault="00D07BD5" w:rsidP="00E07C32">
      <w:pPr>
        <w:spacing w:after="0" w:line="240" w:lineRule="auto"/>
      </w:pPr>
      <w:r>
        <w:separator/>
      </w:r>
    </w:p>
  </w:endnote>
  <w:endnote w:type="continuationSeparator" w:id="0">
    <w:p w:rsidR="00D07BD5" w:rsidRDefault="00D07BD5" w:rsidP="00E0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D5" w:rsidRDefault="00D07BD5" w:rsidP="00E07C32">
      <w:pPr>
        <w:spacing w:after="0" w:line="240" w:lineRule="auto"/>
      </w:pPr>
      <w:r>
        <w:separator/>
      </w:r>
    </w:p>
  </w:footnote>
  <w:footnote w:type="continuationSeparator" w:id="0">
    <w:p w:rsidR="00D07BD5" w:rsidRDefault="00D07BD5" w:rsidP="00E0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997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3FC2" w:rsidRPr="00BC0235" w:rsidRDefault="00143FC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02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02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02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2A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02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3FC2" w:rsidRDefault="00143FC2" w:rsidP="00E86B8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C2" w:rsidRDefault="00143FC2">
    <w:pPr>
      <w:pStyle w:val="a8"/>
      <w:jc w:val="center"/>
    </w:pPr>
  </w:p>
  <w:p w:rsidR="00E86B8A" w:rsidRDefault="00E86B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5F21"/>
    <w:multiLevelType w:val="hybridMultilevel"/>
    <w:tmpl w:val="F49A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1444"/>
    <w:multiLevelType w:val="hybridMultilevel"/>
    <w:tmpl w:val="6E52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9770F"/>
    <w:multiLevelType w:val="hybridMultilevel"/>
    <w:tmpl w:val="5296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536BA"/>
    <w:multiLevelType w:val="multilevel"/>
    <w:tmpl w:val="53404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3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432D57"/>
    <w:multiLevelType w:val="hybridMultilevel"/>
    <w:tmpl w:val="1FEC0D68"/>
    <w:lvl w:ilvl="0" w:tplc="96D29668">
      <w:start w:val="1"/>
      <w:numFmt w:val="decimal"/>
      <w:lvlText w:val="%1."/>
      <w:lvlJc w:val="left"/>
      <w:pPr>
        <w:ind w:left="26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72D4A"/>
    <w:multiLevelType w:val="hybridMultilevel"/>
    <w:tmpl w:val="678A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842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5454E7"/>
    <w:multiLevelType w:val="hybridMultilevel"/>
    <w:tmpl w:val="FBE891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7F60A0"/>
    <w:multiLevelType w:val="hybridMultilevel"/>
    <w:tmpl w:val="24A4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61B7E"/>
    <w:multiLevelType w:val="hybridMultilevel"/>
    <w:tmpl w:val="C928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17557"/>
    <w:multiLevelType w:val="hybridMultilevel"/>
    <w:tmpl w:val="9F923D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175DF3"/>
    <w:multiLevelType w:val="hybridMultilevel"/>
    <w:tmpl w:val="08FC0C7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F046E0"/>
    <w:multiLevelType w:val="hybridMultilevel"/>
    <w:tmpl w:val="74EACC0A"/>
    <w:lvl w:ilvl="0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47705E1D"/>
    <w:multiLevelType w:val="hybridMultilevel"/>
    <w:tmpl w:val="72B0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879D8"/>
    <w:multiLevelType w:val="hybridMultilevel"/>
    <w:tmpl w:val="72C21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7ECD32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50157"/>
    <w:multiLevelType w:val="hybridMultilevel"/>
    <w:tmpl w:val="2AF686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441106"/>
    <w:multiLevelType w:val="multilevel"/>
    <w:tmpl w:val="A948B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B02855"/>
    <w:multiLevelType w:val="hybridMultilevel"/>
    <w:tmpl w:val="F0E8AD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53269A5"/>
    <w:multiLevelType w:val="hybridMultilevel"/>
    <w:tmpl w:val="391C3F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C2062B4"/>
    <w:multiLevelType w:val="hybridMultilevel"/>
    <w:tmpl w:val="D118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35F46"/>
    <w:multiLevelType w:val="hybridMultilevel"/>
    <w:tmpl w:val="FCC6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C7813"/>
    <w:multiLevelType w:val="hybridMultilevel"/>
    <w:tmpl w:val="D5B8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7637B"/>
    <w:multiLevelType w:val="hybridMultilevel"/>
    <w:tmpl w:val="484AD63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>
    <w:nsid w:val="70A23894"/>
    <w:multiLevelType w:val="hybridMultilevel"/>
    <w:tmpl w:val="91F2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41CE9"/>
    <w:multiLevelType w:val="hybridMultilevel"/>
    <w:tmpl w:val="FF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95393"/>
    <w:multiLevelType w:val="hybridMultilevel"/>
    <w:tmpl w:val="FC4E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B7C09"/>
    <w:multiLevelType w:val="hybridMultilevel"/>
    <w:tmpl w:val="4CAE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B081B"/>
    <w:multiLevelType w:val="hybridMultilevel"/>
    <w:tmpl w:val="2C5E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A7726"/>
    <w:multiLevelType w:val="hybridMultilevel"/>
    <w:tmpl w:val="A03A4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3"/>
  </w:num>
  <w:num w:numId="5">
    <w:abstractNumId w:val="1"/>
  </w:num>
  <w:num w:numId="6">
    <w:abstractNumId w:val="19"/>
  </w:num>
  <w:num w:numId="7">
    <w:abstractNumId w:val="13"/>
  </w:num>
  <w:num w:numId="8">
    <w:abstractNumId w:val="0"/>
  </w:num>
  <w:num w:numId="9">
    <w:abstractNumId w:val="27"/>
  </w:num>
  <w:num w:numId="10">
    <w:abstractNumId w:val="12"/>
  </w:num>
  <w:num w:numId="11">
    <w:abstractNumId w:val="11"/>
  </w:num>
  <w:num w:numId="12">
    <w:abstractNumId w:val="24"/>
  </w:num>
  <w:num w:numId="13">
    <w:abstractNumId w:val="10"/>
  </w:num>
  <w:num w:numId="14">
    <w:abstractNumId w:val="28"/>
  </w:num>
  <w:num w:numId="15">
    <w:abstractNumId w:val="15"/>
  </w:num>
  <w:num w:numId="16">
    <w:abstractNumId w:val="6"/>
  </w:num>
  <w:num w:numId="17">
    <w:abstractNumId w:val="17"/>
  </w:num>
  <w:num w:numId="18">
    <w:abstractNumId w:val="23"/>
  </w:num>
  <w:num w:numId="19">
    <w:abstractNumId w:val="16"/>
  </w:num>
  <w:num w:numId="20">
    <w:abstractNumId w:val="21"/>
  </w:num>
  <w:num w:numId="21">
    <w:abstractNumId w:val="2"/>
  </w:num>
  <w:num w:numId="22">
    <w:abstractNumId w:val="5"/>
  </w:num>
  <w:num w:numId="23">
    <w:abstractNumId w:val="26"/>
  </w:num>
  <w:num w:numId="24">
    <w:abstractNumId w:val="7"/>
  </w:num>
  <w:num w:numId="25">
    <w:abstractNumId w:val="25"/>
  </w:num>
  <w:num w:numId="26">
    <w:abstractNumId w:val="22"/>
  </w:num>
  <w:num w:numId="27">
    <w:abstractNumId w:val="18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EB"/>
    <w:rsid w:val="00052450"/>
    <w:rsid w:val="000D7E05"/>
    <w:rsid w:val="000F4388"/>
    <w:rsid w:val="00126539"/>
    <w:rsid w:val="00143FC2"/>
    <w:rsid w:val="0016656E"/>
    <w:rsid w:val="00173800"/>
    <w:rsid w:val="00203460"/>
    <w:rsid w:val="00217F57"/>
    <w:rsid w:val="002210C5"/>
    <w:rsid w:val="00247233"/>
    <w:rsid w:val="00251241"/>
    <w:rsid w:val="00283311"/>
    <w:rsid w:val="002C4498"/>
    <w:rsid w:val="002D6AA5"/>
    <w:rsid w:val="002E5955"/>
    <w:rsid w:val="002F416F"/>
    <w:rsid w:val="00300151"/>
    <w:rsid w:val="00321654"/>
    <w:rsid w:val="003B4EB9"/>
    <w:rsid w:val="003D3478"/>
    <w:rsid w:val="003D4713"/>
    <w:rsid w:val="003D4FA7"/>
    <w:rsid w:val="004168F2"/>
    <w:rsid w:val="00455639"/>
    <w:rsid w:val="00480D33"/>
    <w:rsid w:val="004836AE"/>
    <w:rsid w:val="004B1F8C"/>
    <w:rsid w:val="004B2AA7"/>
    <w:rsid w:val="004D4F9D"/>
    <w:rsid w:val="004F531A"/>
    <w:rsid w:val="005A0363"/>
    <w:rsid w:val="005A3445"/>
    <w:rsid w:val="005A60AE"/>
    <w:rsid w:val="005B3218"/>
    <w:rsid w:val="005E184B"/>
    <w:rsid w:val="005F2A77"/>
    <w:rsid w:val="005F3635"/>
    <w:rsid w:val="00622C85"/>
    <w:rsid w:val="00656D3E"/>
    <w:rsid w:val="006A25A7"/>
    <w:rsid w:val="006A778A"/>
    <w:rsid w:val="007002C0"/>
    <w:rsid w:val="0073416B"/>
    <w:rsid w:val="00785AD0"/>
    <w:rsid w:val="007A66D4"/>
    <w:rsid w:val="007B088A"/>
    <w:rsid w:val="007D6D13"/>
    <w:rsid w:val="00824D27"/>
    <w:rsid w:val="00883E67"/>
    <w:rsid w:val="00893ED4"/>
    <w:rsid w:val="008D4A86"/>
    <w:rsid w:val="008D52D1"/>
    <w:rsid w:val="00945B55"/>
    <w:rsid w:val="00965DD5"/>
    <w:rsid w:val="00974ECE"/>
    <w:rsid w:val="0098013D"/>
    <w:rsid w:val="009A78AD"/>
    <w:rsid w:val="009C08FF"/>
    <w:rsid w:val="009D7A52"/>
    <w:rsid w:val="00A74A4A"/>
    <w:rsid w:val="00A92025"/>
    <w:rsid w:val="00A9736B"/>
    <w:rsid w:val="00AC02EC"/>
    <w:rsid w:val="00B13891"/>
    <w:rsid w:val="00B3509D"/>
    <w:rsid w:val="00B4530C"/>
    <w:rsid w:val="00B45657"/>
    <w:rsid w:val="00B57B23"/>
    <w:rsid w:val="00BC0235"/>
    <w:rsid w:val="00BC71FE"/>
    <w:rsid w:val="00C0006D"/>
    <w:rsid w:val="00C56EEB"/>
    <w:rsid w:val="00C66416"/>
    <w:rsid w:val="00CD1EC4"/>
    <w:rsid w:val="00CD595D"/>
    <w:rsid w:val="00CE3CBD"/>
    <w:rsid w:val="00CF21E1"/>
    <w:rsid w:val="00CF6583"/>
    <w:rsid w:val="00D00D2B"/>
    <w:rsid w:val="00D07BD5"/>
    <w:rsid w:val="00D63CCF"/>
    <w:rsid w:val="00D704D6"/>
    <w:rsid w:val="00DA688C"/>
    <w:rsid w:val="00E07C32"/>
    <w:rsid w:val="00E07EEB"/>
    <w:rsid w:val="00E16FD4"/>
    <w:rsid w:val="00E21A2F"/>
    <w:rsid w:val="00E26BEA"/>
    <w:rsid w:val="00E339BF"/>
    <w:rsid w:val="00E50CA8"/>
    <w:rsid w:val="00E6460C"/>
    <w:rsid w:val="00E80813"/>
    <w:rsid w:val="00E86B8A"/>
    <w:rsid w:val="00F405A5"/>
    <w:rsid w:val="00F441A9"/>
    <w:rsid w:val="00F8776B"/>
    <w:rsid w:val="00FD3239"/>
    <w:rsid w:val="00F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6EE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56EEB"/>
  </w:style>
  <w:style w:type="table" w:styleId="a5">
    <w:name w:val="Table Grid"/>
    <w:basedOn w:val="a1"/>
    <w:rsid w:val="00C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E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6BEA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974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0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7C32"/>
  </w:style>
  <w:style w:type="paragraph" w:styleId="aa">
    <w:name w:val="footer"/>
    <w:basedOn w:val="a"/>
    <w:link w:val="ab"/>
    <w:uiPriority w:val="99"/>
    <w:unhideWhenUsed/>
    <w:rsid w:val="00E0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7C32"/>
  </w:style>
  <w:style w:type="paragraph" w:styleId="ac">
    <w:name w:val="Balloon Text"/>
    <w:basedOn w:val="a"/>
    <w:link w:val="ad"/>
    <w:uiPriority w:val="99"/>
    <w:semiHidden/>
    <w:unhideWhenUsed/>
    <w:rsid w:val="004B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F8C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9A78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6EE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56EEB"/>
  </w:style>
  <w:style w:type="table" w:styleId="a5">
    <w:name w:val="Table Grid"/>
    <w:basedOn w:val="a1"/>
    <w:rsid w:val="00C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E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6BEA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974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0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7C32"/>
  </w:style>
  <w:style w:type="paragraph" w:styleId="aa">
    <w:name w:val="footer"/>
    <w:basedOn w:val="a"/>
    <w:link w:val="ab"/>
    <w:uiPriority w:val="99"/>
    <w:unhideWhenUsed/>
    <w:rsid w:val="00E0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7C32"/>
  </w:style>
  <w:style w:type="paragraph" w:styleId="ac">
    <w:name w:val="Balloon Text"/>
    <w:basedOn w:val="a"/>
    <w:link w:val="ad"/>
    <w:uiPriority w:val="99"/>
    <w:semiHidden/>
    <w:unhideWhenUsed/>
    <w:rsid w:val="004B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F8C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9A78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ADE7-4C8C-4CD1-A895-23B0A79E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Пономаренко</cp:lastModifiedBy>
  <cp:revision>2</cp:revision>
  <cp:lastPrinted>2024-02-24T16:48:00Z</cp:lastPrinted>
  <dcterms:created xsi:type="dcterms:W3CDTF">2024-02-24T18:07:00Z</dcterms:created>
  <dcterms:modified xsi:type="dcterms:W3CDTF">2024-02-24T18:07:00Z</dcterms:modified>
</cp:coreProperties>
</file>