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A" w:rsidRDefault="00BA5259" w:rsidP="002730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Экспертиза проекта решения Городского Собрания Сочи муниципального образования городской округ город-курорт Сочи Краснодарского края «Об </w:t>
      </w:r>
      <w:proofErr w:type="gramStart"/>
      <w:r>
        <w:rPr>
          <w:rFonts w:ascii="Times New Roman" w:hAnsi="Times New Roman"/>
          <w:b/>
          <w:sz w:val="28"/>
          <w:szCs w:val="28"/>
        </w:rPr>
        <w:t>отчете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поступлении и расходовании средств бюджета муниципального образования городской округ город-курорт Сочи Краснодарского края, выделенных на подготовку и проведение дополнительных выборов депутатов Городского Собрания Сочи муниципального образования городской округ город-курорт Сочи Краснодарского края  первого созыва по многомандатным избирательным  округам».</w:t>
      </w:r>
    </w:p>
    <w:p w:rsidR="008061BA" w:rsidRDefault="008061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61BA" w:rsidRDefault="00BA52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Контрольно-счетной палатой муниципального образования городской округ город-курорт Сочи Краснодарского края на основании письма председателя Городского Собрания Сочи муниципального образования городской округ город-курорт Сочи Краснодарского края от  23.10.2023 года, Приказа председателя Контрольно-счетной палаты муниципального образования городской округ город-курорт Сочи Краснодарского края от 24.10.2023 проведено экспертно-аналитическое мероприятие  «Экспертиза проекта решения Городского Собрания Сочи муниципального образования городской округ город-курорт Сочи Краснодарского края 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отчете о поступлении и расходовании средств бюджета муниципального образования городской округ город-курорт Сочи Краснодарского края, выделенных на подготовку и проведение дополнительных выборов депутатов Городского Собрания Сочи муниципального образования городской округ город-курорт Сочи Краснодарского края  первого созыва по многомандатным избирательным  округам» (далее – проект решения).</w:t>
      </w:r>
      <w:proofErr w:type="gramEnd"/>
    </w:p>
    <w:p w:rsidR="008061BA" w:rsidRDefault="00BA5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 результатам проведенной экспертизы внесены предложения:</w:t>
      </w:r>
    </w:p>
    <w:p w:rsidR="008061BA" w:rsidRDefault="00BA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объем информации в соответствии с частью 7 статьи 47 Закона Краснодарского края от 26.12.2005 № 966-КЗ «О муниципальных выборах в Краснодарском крае»;</w:t>
      </w:r>
    </w:p>
    <w:p w:rsidR="008061BA" w:rsidRDefault="00BA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отчета (для публикации) привести к единообразию с наименованием и текстом проекта решения.</w:t>
      </w:r>
    </w:p>
    <w:p w:rsidR="008061BA" w:rsidRDefault="00BA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внесена поправка с учетом внесенных предложений.</w:t>
      </w:r>
    </w:p>
    <w:p w:rsidR="008061BA" w:rsidRDefault="008061BA"/>
    <w:sectPr w:rsidR="0080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14" w:rsidRDefault="00696614">
      <w:pPr>
        <w:spacing w:after="0" w:line="240" w:lineRule="auto"/>
      </w:pPr>
      <w:r>
        <w:separator/>
      </w:r>
    </w:p>
  </w:endnote>
  <w:endnote w:type="continuationSeparator" w:id="0">
    <w:p w:rsidR="00696614" w:rsidRDefault="006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14" w:rsidRDefault="00696614">
      <w:pPr>
        <w:spacing w:after="0" w:line="240" w:lineRule="auto"/>
      </w:pPr>
      <w:r>
        <w:separator/>
      </w:r>
    </w:p>
  </w:footnote>
  <w:footnote w:type="continuationSeparator" w:id="0">
    <w:p w:rsidR="00696614" w:rsidRDefault="00696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A"/>
    <w:rsid w:val="00273094"/>
    <w:rsid w:val="00696614"/>
    <w:rsid w:val="008061BA"/>
    <w:rsid w:val="00BA5259"/>
    <w:rsid w:val="00F1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</dc:creator>
  <cp:lastModifiedBy>Пономаренко</cp:lastModifiedBy>
  <cp:revision>4</cp:revision>
  <cp:lastPrinted>2024-02-24T19:11:00Z</cp:lastPrinted>
  <dcterms:created xsi:type="dcterms:W3CDTF">2024-02-20T15:10:00Z</dcterms:created>
  <dcterms:modified xsi:type="dcterms:W3CDTF">2024-02-24T19:11:00Z</dcterms:modified>
</cp:coreProperties>
</file>